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1F68C" w14:textId="77777777" w:rsidR="00CC7511" w:rsidRPr="00F129AF" w:rsidRDefault="00CC7511" w:rsidP="00CC7511">
      <w:pPr>
        <w:jc w:val="center"/>
        <w:rPr>
          <w:rFonts w:ascii="標楷體" w:eastAsia="標楷體" w:hAnsi="標楷體"/>
          <w:b/>
          <w:sz w:val="32"/>
        </w:rPr>
      </w:pPr>
      <w:r w:rsidRPr="00F129AF">
        <w:rPr>
          <w:rFonts w:ascii="標楷體" w:eastAsia="標楷體" w:hAnsi="標楷體" w:hint="eastAsia"/>
          <w:b/>
          <w:sz w:val="32"/>
        </w:rPr>
        <w:t>性別平等教育日宣導資料</w:t>
      </w:r>
    </w:p>
    <w:p w14:paraId="3F4C4A87" w14:textId="58D95991" w:rsidR="00F129AF" w:rsidRPr="00F129AF" w:rsidRDefault="00F129AF" w:rsidP="00F129AF">
      <w:pPr>
        <w:jc w:val="right"/>
        <w:rPr>
          <w:rFonts w:ascii="標楷體" w:eastAsia="標楷體" w:hAnsi="標楷體"/>
        </w:rPr>
      </w:pPr>
      <w:r w:rsidRPr="00F129AF">
        <w:rPr>
          <w:rFonts w:ascii="標楷體" w:eastAsia="標楷體" w:hAnsi="標楷體" w:hint="eastAsia"/>
        </w:rPr>
        <w:t>11</w:t>
      </w:r>
      <w:r w:rsidR="00FF2EC0">
        <w:rPr>
          <w:rFonts w:ascii="標楷體" w:eastAsia="標楷體" w:hAnsi="標楷體" w:hint="eastAsia"/>
        </w:rPr>
        <w:t>4</w:t>
      </w:r>
      <w:r w:rsidRPr="00F129AF">
        <w:rPr>
          <w:rFonts w:ascii="標楷體" w:eastAsia="標楷體" w:hAnsi="標楷體" w:hint="eastAsia"/>
        </w:rPr>
        <w:t>.04</w:t>
      </w:r>
    </w:p>
    <w:p w14:paraId="6CD3E592" w14:textId="3AF02A37" w:rsidR="00EF1FCA" w:rsidRDefault="006D1708" w:rsidP="00F129AF">
      <w:pPr>
        <w:ind w:firstLineChars="200" w:firstLine="480"/>
        <w:rPr>
          <w:rFonts w:ascii="標楷體" w:eastAsia="標楷體" w:hAnsi="標楷體"/>
        </w:rPr>
      </w:pPr>
      <w:r w:rsidRPr="00620D45">
        <w:rPr>
          <w:rFonts w:ascii="標楷體" w:eastAsia="標楷體" w:hAnsi="標楷體" w:hint="eastAsia"/>
        </w:rPr>
        <w:t>每年的4月20日</w:t>
      </w:r>
      <w:r w:rsidR="00620D45" w:rsidRPr="00620D45">
        <w:rPr>
          <w:rFonts w:ascii="標楷體" w:eastAsia="標楷體" w:hAnsi="標楷體" w:hint="eastAsia"/>
        </w:rPr>
        <w:t>是性別平等教育日！以下</w:t>
      </w:r>
      <w:r w:rsidR="00CC7511">
        <w:rPr>
          <w:rFonts w:ascii="標楷體" w:eastAsia="標楷體" w:hAnsi="標楷體" w:hint="eastAsia"/>
        </w:rPr>
        <w:t>資訊</w:t>
      </w:r>
      <w:r w:rsidR="00620D45" w:rsidRPr="00620D45">
        <w:rPr>
          <w:rFonts w:ascii="標楷體" w:eastAsia="標楷體" w:hAnsi="標楷體" w:hint="eastAsia"/>
        </w:rPr>
        <w:t>及教學資源提供給老師們融入課程</w:t>
      </w:r>
      <w:r w:rsidR="00620D45">
        <w:rPr>
          <w:rFonts w:ascii="標楷體" w:eastAsia="標楷體" w:hAnsi="標楷體" w:hint="eastAsia"/>
        </w:rPr>
        <w:t>或</w:t>
      </w:r>
      <w:r w:rsidR="00CC7511">
        <w:rPr>
          <w:rFonts w:ascii="標楷體" w:eastAsia="標楷體" w:hAnsi="標楷體" w:hint="eastAsia"/>
        </w:rPr>
        <w:t>與</w:t>
      </w:r>
      <w:r w:rsidR="00620D45">
        <w:rPr>
          <w:rFonts w:ascii="標楷體" w:eastAsia="標楷體" w:hAnsi="標楷體" w:hint="eastAsia"/>
        </w:rPr>
        <w:t>學生、家長分享</w:t>
      </w:r>
      <w:r w:rsidR="00620D45" w:rsidRPr="00620D45">
        <w:rPr>
          <w:rFonts w:ascii="標楷體" w:eastAsia="標楷體" w:hAnsi="標楷體" w:hint="eastAsia"/>
        </w:rPr>
        <w:t>唷！</w:t>
      </w:r>
    </w:p>
    <w:p w14:paraId="181B0BA7" w14:textId="77777777" w:rsidR="00E5445B" w:rsidRPr="00E5445B" w:rsidRDefault="00E5445B" w:rsidP="00E5445B">
      <w:pPr>
        <w:rPr>
          <w:rFonts w:ascii="標楷體" w:eastAsia="標楷體" w:hAnsi="標楷體"/>
        </w:rPr>
      </w:pPr>
    </w:p>
    <w:p w14:paraId="609AB1A6" w14:textId="77777777" w:rsidR="00E5445B" w:rsidRPr="00E5445B" w:rsidRDefault="00E5445B" w:rsidP="00E5445B">
      <w:pPr>
        <w:rPr>
          <w:rFonts w:ascii="標楷體" w:eastAsia="標楷體" w:hAnsi="標楷體"/>
          <w:b/>
        </w:rPr>
      </w:pPr>
      <w:r w:rsidRPr="00E5445B">
        <w:rPr>
          <w:rFonts w:ascii="標楷體" w:eastAsia="標楷體" w:hAnsi="標楷體" w:hint="eastAsia"/>
          <w:b/>
          <w:highlight w:val="yellow"/>
        </w:rPr>
        <w:t>性別平等教育日由來</w:t>
      </w:r>
    </w:p>
    <w:p w14:paraId="299E1F0C" w14:textId="2D47B489" w:rsidR="00E5445B" w:rsidRDefault="00E5445B" w:rsidP="00E5445B">
      <w:pPr>
        <w:ind w:firstLineChars="200" w:firstLine="480"/>
        <w:rPr>
          <w:rFonts w:ascii="標楷體" w:eastAsia="標楷體" w:hAnsi="標楷體"/>
        </w:rPr>
      </w:pPr>
      <w:r w:rsidRPr="00E5445B">
        <w:rPr>
          <w:rFonts w:ascii="標楷體" w:eastAsia="標楷體" w:hAnsi="標楷體" w:hint="eastAsia"/>
        </w:rPr>
        <w:t>「玫瑰少年」葉永鋕事件</w:t>
      </w:r>
      <w:r>
        <w:rPr>
          <w:rFonts w:ascii="標楷體" w:eastAsia="標楷體" w:hAnsi="標楷體" w:hint="eastAsia"/>
        </w:rPr>
        <w:t>後</w:t>
      </w:r>
      <w:r w:rsidRPr="00E5445B">
        <w:rPr>
          <w:rFonts w:ascii="標楷體" w:eastAsia="標楷體" w:hAnsi="標楷體" w:hint="eastAsia"/>
        </w:rPr>
        <w:t>，教育部為使學校更加重視性別平等教育推動，深化性別平等教育在校園的實踐，自</w:t>
      </w:r>
      <w:r w:rsidRPr="00027D4C">
        <w:rPr>
          <w:rFonts w:ascii="標楷體" w:eastAsia="標楷體" w:hAnsi="標楷體" w:hint="eastAsia"/>
          <w:b/>
          <w:color w:val="FF6600"/>
        </w:rPr>
        <w:t>112年起訂定每年4月20日為「性別平等教育日」</w:t>
      </w:r>
      <w:r w:rsidRPr="00E5445B">
        <w:rPr>
          <w:rFonts w:ascii="標楷體" w:eastAsia="標楷體" w:hAnsi="標楷體" w:hint="eastAsia"/>
        </w:rPr>
        <w:t>；</w:t>
      </w:r>
      <w:r w:rsidR="0064463D">
        <w:rPr>
          <w:rFonts w:ascii="標楷體" w:eastAsia="標楷體" w:hAnsi="標楷體" w:hint="eastAsia"/>
        </w:rPr>
        <w:t>教育部</w:t>
      </w:r>
      <w:r w:rsidRPr="00E5445B">
        <w:rPr>
          <w:rFonts w:ascii="標楷體" w:eastAsia="標楷體" w:hAnsi="標楷體" w:hint="eastAsia"/>
        </w:rPr>
        <w:t>表示，在未來每一年的4月20日，都提醒著我們要持續往更溫暖的社會前進，好好的透過課程與活動等的教育連結，讓所有孩子能在校園中被溫柔平等對待。</w:t>
      </w:r>
    </w:p>
    <w:p w14:paraId="3219DEDC" w14:textId="77777777" w:rsidR="00E5445B" w:rsidRDefault="00E5445B" w:rsidP="00E5445B">
      <w:pPr>
        <w:ind w:firstLineChars="200" w:firstLine="480"/>
        <w:rPr>
          <w:rFonts w:ascii="標楷體" w:eastAsia="標楷體" w:hAnsi="標楷體"/>
        </w:rPr>
      </w:pPr>
      <w:r w:rsidRPr="00E5445B">
        <w:rPr>
          <w:rFonts w:ascii="標楷體" w:eastAsia="標楷體" w:hAnsi="標楷體" w:hint="eastAsia"/>
        </w:rPr>
        <w:t>2000年4月20日，葉永鋕因為性別氣質而深受同學霸凌困擾的他，提前離開教室去廁所，後來被發現重傷倒臥於血泊中；教育部指出，葉永鋕事件引起臺灣社會對於性別教育的討論與重視，學校教育體制應對於不同性別特質的學生加以尊重，並保障學生學習之安全環境。故原「兩性平等教育法」草案，在93年制定公布為「性別平等教育法」，</w:t>
      </w:r>
      <w:r w:rsidRPr="00027D4C">
        <w:rPr>
          <w:rFonts w:ascii="標楷體" w:eastAsia="標楷體" w:hAnsi="標楷體" w:hint="eastAsia"/>
          <w:b/>
          <w:color w:val="FF6600"/>
        </w:rPr>
        <w:t>希望透過性別平等教育法，促使學校注意性別弱勢者處境，以厚植並建立性別平等之教育資源與環境。</w:t>
      </w:r>
    </w:p>
    <w:p w14:paraId="25876D0C" w14:textId="77777777" w:rsidR="00620D45" w:rsidRDefault="00620D45">
      <w:pPr>
        <w:rPr>
          <w:rFonts w:ascii="標楷體" w:eastAsia="標楷體" w:hAnsi="標楷體"/>
        </w:rPr>
      </w:pPr>
    </w:p>
    <w:p w14:paraId="1023A8EA" w14:textId="769A831F" w:rsidR="00620D45" w:rsidRDefault="00620D45" w:rsidP="00AD378F">
      <w:pPr>
        <w:rPr>
          <w:rFonts w:ascii="標楷體" w:eastAsia="標楷體" w:hAnsi="標楷體"/>
        </w:rPr>
      </w:pPr>
      <w:r w:rsidRPr="00CC7511">
        <w:rPr>
          <w:rFonts w:ascii="標楷體" w:eastAsia="標楷體" w:hAnsi="標楷體" w:hint="eastAsia"/>
          <w:b/>
          <w:highlight w:val="yellow"/>
        </w:rPr>
        <w:t>一</w:t>
      </w:r>
      <w:r w:rsidRPr="00AD378F">
        <w:rPr>
          <w:rFonts w:ascii="標楷體" w:eastAsia="標楷體" w:hAnsi="標楷體" w:hint="eastAsia"/>
          <w:b/>
          <w:szCs w:val="24"/>
          <w:highlight w:val="yellow"/>
        </w:rPr>
        <w:t>、</w:t>
      </w:r>
      <w:r w:rsidR="00AD378F" w:rsidRPr="00AD378F">
        <w:rPr>
          <w:rFonts w:ascii="微軟正黑體" w:eastAsia="微軟正黑體" w:hAnsi="微軟正黑體" w:hint="eastAsia"/>
          <w:b/>
          <w:bCs/>
          <w:color w:val="51506B"/>
          <w:szCs w:val="24"/>
          <w:highlight w:val="yellow"/>
          <w:shd w:val="clear" w:color="auto" w:fill="FFFFFF"/>
        </w:rPr>
        <w:t>【114年性別平等教育日策展 】活動簡介</w:t>
      </w:r>
    </w:p>
    <w:p w14:paraId="6873B464" w14:textId="18875DBF" w:rsidR="00AD378F" w:rsidRPr="00AD378F" w:rsidRDefault="00AD378F" w:rsidP="00AD378F">
      <w:pPr>
        <w:rPr>
          <w:rFonts w:ascii="標楷體" w:eastAsia="標楷體" w:hAnsi="標楷體"/>
          <w:color w:val="000000" w:themeColor="text1"/>
          <w:szCs w:val="24"/>
        </w:rPr>
      </w:pPr>
      <w:r w:rsidRPr="00AD378F">
        <w:rPr>
          <w:rFonts w:ascii="標楷體" w:eastAsia="標楷體" w:hAnsi="標楷體" w:hint="eastAsia"/>
          <w:color w:val="000000" w:themeColor="text1"/>
          <w:szCs w:val="24"/>
        </w:rPr>
        <w:t>地點：</w:t>
      </w:r>
      <w:r w:rsidRPr="00AD378F">
        <w:rPr>
          <w:rFonts w:ascii="標楷體" w:eastAsia="標楷體" w:hAnsi="標楷體" w:hint="eastAsia"/>
          <w:color w:val="000000" w:themeColor="text1"/>
          <w:spacing w:val="15"/>
          <w:szCs w:val="24"/>
        </w:rPr>
        <w:t>國立臺灣科學教育館7樓西側特展室</w:t>
      </w:r>
    </w:p>
    <w:p w14:paraId="39DC5704" w14:textId="3E923799" w:rsidR="00AD378F" w:rsidRPr="00AD378F" w:rsidRDefault="00AD378F" w:rsidP="00AD378F">
      <w:pPr>
        <w:rPr>
          <w:rFonts w:ascii="標楷體" w:eastAsia="標楷體" w:hAnsi="標楷體"/>
          <w:color w:val="000000" w:themeColor="text1"/>
          <w:szCs w:val="24"/>
        </w:rPr>
      </w:pPr>
      <w:r w:rsidRPr="00AD378F">
        <w:rPr>
          <w:rFonts w:ascii="標楷體" w:eastAsia="標楷體" w:hAnsi="標楷體" w:hint="eastAsia"/>
          <w:color w:val="000000" w:themeColor="text1"/>
          <w:szCs w:val="24"/>
        </w:rPr>
        <w:t>地址：</w:t>
      </w:r>
      <w:r w:rsidRPr="00AD378F">
        <w:rPr>
          <w:rFonts w:ascii="標楷體" w:eastAsia="標楷體" w:hAnsi="標楷體" w:hint="eastAsia"/>
          <w:color w:val="000000" w:themeColor="text1"/>
          <w:spacing w:val="15"/>
          <w:szCs w:val="24"/>
        </w:rPr>
        <w:t>臺北市士林區士商路189號</w:t>
      </w:r>
    </w:p>
    <w:p w14:paraId="53C9E94A" w14:textId="77777777" w:rsidR="00AD378F" w:rsidRDefault="00AD378F" w:rsidP="00AD378F">
      <w:pPr>
        <w:rPr>
          <w:rFonts w:ascii="標楷體" w:eastAsia="標楷體" w:hAnsi="標楷體"/>
          <w:color w:val="000000" w:themeColor="text1"/>
          <w:spacing w:val="15"/>
          <w:szCs w:val="24"/>
        </w:rPr>
      </w:pPr>
      <w:r w:rsidRPr="00AD378F">
        <w:rPr>
          <w:rFonts w:ascii="標楷體" w:eastAsia="標楷體" w:hAnsi="標楷體" w:hint="eastAsia"/>
          <w:color w:val="000000" w:themeColor="text1"/>
          <w:szCs w:val="24"/>
        </w:rPr>
        <w:t>展覽時程：</w:t>
      </w:r>
      <w:r w:rsidRPr="00AD378F">
        <w:rPr>
          <w:rFonts w:ascii="標楷體" w:eastAsia="標楷體" w:hAnsi="標楷體" w:hint="eastAsia"/>
          <w:color w:val="000000" w:themeColor="text1"/>
          <w:spacing w:val="15"/>
          <w:szCs w:val="24"/>
        </w:rPr>
        <w:t>114年4月19日（星期六）下午1時30分至</w:t>
      </w:r>
    </w:p>
    <w:p w14:paraId="21280C70" w14:textId="77777777" w:rsidR="00AD378F" w:rsidRDefault="00AD378F" w:rsidP="00AD378F">
      <w:pPr>
        <w:rPr>
          <w:rFonts w:ascii="標楷體" w:eastAsia="標楷體" w:hAnsi="標楷體"/>
          <w:color w:val="000000" w:themeColor="text1"/>
          <w:spacing w:val="15"/>
          <w:szCs w:val="24"/>
        </w:rPr>
      </w:pPr>
      <w:r>
        <w:rPr>
          <w:rFonts w:ascii="標楷體" w:eastAsia="標楷體" w:hAnsi="標楷體" w:hint="eastAsia"/>
          <w:color w:val="000000" w:themeColor="text1"/>
          <w:spacing w:val="15"/>
          <w:szCs w:val="24"/>
        </w:rPr>
        <w:t xml:space="preserve">        </w:t>
      </w:r>
      <w:r w:rsidRPr="00AD378F">
        <w:rPr>
          <w:rFonts w:ascii="標楷體" w:eastAsia="標楷體" w:hAnsi="標楷體" w:hint="eastAsia"/>
          <w:color w:val="000000" w:themeColor="text1"/>
          <w:spacing w:val="15"/>
          <w:szCs w:val="24"/>
        </w:rPr>
        <w:t>114年5月11日（星期日）下午5時</w:t>
      </w:r>
      <w:r>
        <w:rPr>
          <w:rFonts w:ascii="標楷體" w:eastAsia="標楷體" w:hAnsi="標楷體" w:hint="eastAsia"/>
          <w:color w:val="000000" w:themeColor="text1"/>
          <w:spacing w:val="15"/>
          <w:szCs w:val="24"/>
        </w:rPr>
        <w:t>。</w:t>
      </w:r>
    </w:p>
    <w:p w14:paraId="4313D434" w14:textId="420ADCA2" w:rsidR="00620D45" w:rsidRDefault="00AD378F" w:rsidP="00AD378F">
      <w:pPr>
        <w:rPr>
          <w:rFonts w:ascii="標楷體" w:eastAsia="標楷體" w:hAnsi="標楷體"/>
          <w:color w:val="000000" w:themeColor="text1"/>
          <w:szCs w:val="24"/>
        </w:rPr>
      </w:pPr>
      <w:r>
        <w:rPr>
          <w:rFonts w:ascii="標楷體" w:eastAsia="標楷體" w:hAnsi="標楷體" w:hint="eastAsia"/>
          <w:color w:val="000000" w:themeColor="text1"/>
          <w:spacing w:val="15"/>
          <w:szCs w:val="24"/>
        </w:rPr>
        <w:t xml:space="preserve">        </w:t>
      </w:r>
      <w:r w:rsidRPr="00AD378F">
        <w:rPr>
          <w:rFonts w:ascii="標楷體" w:eastAsia="標楷體" w:hAnsi="標楷體" w:hint="eastAsia"/>
          <w:color w:val="000000" w:themeColor="text1"/>
          <w:spacing w:val="15"/>
          <w:szCs w:val="24"/>
        </w:rPr>
        <w:t>每週一休館。</w:t>
      </w:r>
      <w:r w:rsidRPr="00AD378F">
        <w:rPr>
          <w:rFonts w:ascii="標楷體" w:eastAsia="標楷體" w:hAnsi="標楷體"/>
          <w:color w:val="000000" w:themeColor="text1"/>
          <w:szCs w:val="24"/>
        </w:rPr>
        <w:t xml:space="preserve"> </w:t>
      </w:r>
    </w:p>
    <w:p w14:paraId="35BF043A" w14:textId="6E484F36" w:rsidR="00AD378F" w:rsidRDefault="00AD378F" w:rsidP="00AD378F">
      <w:pPr>
        <w:rPr>
          <w:rFonts w:ascii="標楷體" w:eastAsia="標楷體" w:hAnsi="標楷體"/>
        </w:rPr>
      </w:pPr>
      <w:r w:rsidRPr="00027D4C">
        <w:rPr>
          <w:rFonts w:ascii="標楷體" w:eastAsia="標楷體" w:hAnsi="標楷體" w:hint="eastAsia"/>
          <w:b/>
        </w:rPr>
        <w:t>相關資訊</w:t>
      </w:r>
      <w:r>
        <w:rPr>
          <w:rFonts w:ascii="標楷體" w:eastAsia="標楷體" w:hAnsi="標楷體" w:hint="eastAsia"/>
        </w:rPr>
        <w:t>：</w:t>
      </w:r>
      <w:hyperlink r:id="rId7" w:history="1">
        <w:r w:rsidRPr="00AD378F">
          <w:rPr>
            <w:rStyle w:val="a4"/>
            <w:rFonts w:ascii="標楷體" w:eastAsia="標楷體" w:hAnsi="標楷體"/>
          </w:rPr>
          <w:t>https://www.gender.edu.tw/web/index.php/m1/m1_05_01_01?sid=30</w:t>
        </w:r>
      </w:hyperlink>
    </w:p>
    <w:p w14:paraId="13BD4628" w14:textId="77777777" w:rsidR="00AD378F" w:rsidRPr="00AD378F" w:rsidRDefault="00AD378F" w:rsidP="00AD378F">
      <w:pPr>
        <w:rPr>
          <w:rFonts w:ascii="標楷體" w:eastAsia="標楷體" w:hAnsi="標楷體"/>
          <w:color w:val="000000" w:themeColor="text1"/>
          <w:szCs w:val="24"/>
        </w:rPr>
      </w:pPr>
    </w:p>
    <w:p w14:paraId="1A2B1DE7" w14:textId="6B16C952" w:rsidR="00EC4AA6" w:rsidRDefault="00620D45" w:rsidP="00620D45">
      <w:pPr>
        <w:rPr>
          <w:rFonts w:ascii="微軟正黑體" w:eastAsia="微軟正黑體" w:hAnsi="微軟正黑體"/>
          <w:b/>
          <w:bCs/>
          <w:color w:val="000000" w:themeColor="text1"/>
          <w:szCs w:val="24"/>
          <w:highlight w:val="yellow"/>
          <w:shd w:val="clear" w:color="auto" w:fill="FFFFFF"/>
        </w:rPr>
      </w:pPr>
      <w:r w:rsidRPr="00CC7511">
        <w:rPr>
          <w:rFonts w:ascii="標楷體" w:eastAsia="標楷體" w:hAnsi="標楷體" w:hint="eastAsia"/>
          <w:b/>
          <w:highlight w:val="yellow"/>
        </w:rPr>
        <w:t>二、</w:t>
      </w:r>
      <w:r w:rsidR="00EC4AA6" w:rsidRPr="00EC4AA6">
        <w:rPr>
          <w:rFonts w:ascii="微軟正黑體" w:eastAsia="微軟正黑體" w:hAnsi="微軟正黑體" w:hint="eastAsia"/>
          <w:b/>
          <w:bCs/>
          <w:color w:val="000000" w:themeColor="text1"/>
          <w:szCs w:val="24"/>
          <w:highlight w:val="yellow"/>
          <w:shd w:val="clear" w:color="auto" w:fill="FFFFFF"/>
        </w:rPr>
        <w:t>【114年性別平等教育日策展 】週末活動及報名資訊</w:t>
      </w:r>
      <w:r w:rsidR="009133DA">
        <w:rPr>
          <w:rStyle w:val="ab"/>
          <w:rFonts w:ascii="MS Gothic" w:eastAsia="MS Gothic" w:hAnsi="MS Gothic" w:cs="MS Gothic" w:hint="eastAsia"/>
          <w:color w:val="6B6B6B"/>
          <w:spacing w:val="15"/>
          <w:sz w:val="26"/>
          <w:szCs w:val="26"/>
          <w:shd w:val="clear" w:color="auto" w:fill="FFFFFF"/>
        </w:rPr>
        <w:t>✦</w:t>
      </w:r>
      <w:r w:rsidR="009133DA">
        <w:rPr>
          <w:rStyle w:val="ab"/>
          <w:rFonts w:ascii="微軟正黑體" w:eastAsia="微軟正黑體" w:hAnsi="微軟正黑體" w:hint="eastAsia"/>
          <w:color w:val="6B6B6B"/>
          <w:spacing w:val="15"/>
          <w:sz w:val="26"/>
          <w:szCs w:val="26"/>
          <w:shd w:val="clear" w:color="auto" w:fill="FFFFFF"/>
        </w:rPr>
        <w:t>免費參加</w:t>
      </w:r>
      <w:r w:rsidR="009133DA">
        <w:rPr>
          <w:rStyle w:val="ab"/>
          <w:rFonts w:ascii="MS Gothic" w:eastAsia="MS Gothic" w:hAnsi="MS Gothic" w:cs="MS Gothic" w:hint="eastAsia"/>
          <w:color w:val="6B6B6B"/>
          <w:spacing w:val="15"/>
          <w:sz w:val="26"/>
          <w:szCs w:val="26"/>
          <w:shd w:val="clear" w:color="auto" w:fill="FFFFFF"/>
        </w:rPr>
        <w:t>✦</w:t>
      </w:r>
      <w:bookmarkStart w:id="0" w:name="_GoBack"/>
      <w:bookmarkEnd w:id="0"/>
    </w:p>
    <w:p w14:paraId="0BC59B11" w14:textId="77777777" w:rsidR="00131413" w:rsidRDefault="00131413" w:rsidP="00131413">
      <w:pPr>
        <w:pStyle w:val="Web"/>
        <w:shd w:val="clear" w:color="auto" w:fill="FFFFFF"/>
        <w:spacing w:before="0" w:beforeAutospacing="0" w:after="0" w:afterAutospacing="0"/>
        <w:rPr>
          <w:rFonts w:ascii="微軟正黑體" w:eastAsia="微軟正黑體" w:hAnsi="微軟正黑體"/>
          <w:color w:val="6B6B6B"/>
          <w:sz w:val="26"/>
          <w:szCs w:val="26"/>
        </w:rPr>
      </w:pPr>
      <w:r>
        <w:rPr>
          <w:rFonts w:ascii="微軟正黑體" w:eastAsia="微軟正黑體" w:hAnsi="微軟正黑體" w:hint="eastAsia"/>
          <w:color w:val="6B6B6B"/>
          <w:sz w:val="26"/>
          <w:szCs w:val="26"/>
        </w:rPr>
        <w:t>114年4月26日活動：</w:t>
      </w:r>
      <w:hyperlink r:id="rId8" w:tgtFrame="_blank" w:history="1">
        <w:r>
          <w:rPr>
            <w:rStyle w:val="a4"/>
            <w:rFonts w:ascii="微軟正黑體" w:eastAsia="微軟正黑體" w:hAnsi="微軟正黑體" w:hint="eastAsia"/>
            <w:color w:val="9F469D"/>
            <w:sz w:val="26"/>
            <w:szCs w:val="26"/>
          </w:rPr>
          <w:t>https://reurl.cc/74ZrvQ</w:t>
        </w:r>
      </w:hyperlink>
    </w:p>
    <w:p w14:paraId="36DA8057" w14:textId="77777777" w:rsidR="00131413" w:rsidRDefault="00131413" w:rsidP="00131413">
      <w:pPr>
        <w:pStyle w:val="Web"/>
        <w:shd w:val="clear" w:color="auto" w:fill="FFFFFF"/>
        <w:spacing w:before="0" w:beforeAutospacing="0" w:after="0" w:afterAutospacing="0"/>
        <w:rPr>
          <w:rFonts w:ascii="微軟正黑體" w:eastAsia="微軟正黑體" w:hAnsi="微軟正黑體"/>
          <w:color w:val="6B6B6B"/>
          <w:sz w:val="26"/>
          <w:szCs w:val="26"/>
        </w:rPr>
      </w:pPr>
      <w:r>
        <w:rPr>
          <w:rFonts w:ascii="微軟正黑體" w:eastAsia="微軟正黑體" w:hAnsi="微軟正黑體" w:hint="eastAsia"/>
          <w:color w:val="6B6B6B"/>
          <w:sz w:val="26"/>
          <w:szCs w:val="26"/>
        </w:rPr>
        <w:t>114年4月27日活動：</w:t>
      </w:r>
      <w:hyperlink r:id="rId9" w:history="1">
        <w:r>
          <w:rPr>
            <w:rStyle w:val="a4"/>
            <w:rFonts w:ascii="微軟正黑體" w:eastAsia="微軟正黑體" w:hAnsi="微軟正黑體" w:hint="eastAsia"/>
            <w:color w:val="0099E6"/>
            <w:sz w:val="26"/>
            <w:szCs w:val="26"/>
          </w:rPr>
          <w:t>https://reurl.cc/qn9gAp</w:t>
        </w:r>
      </w:hyperlink>
    </w:p>
    <w:p w14:paraId="6AF31487" w14:textId="28DA27F9" w:rsidR="00131413" w:rsidRDefault="00131413" w:rsidP="00131413">
      <w:pPr>
        <w:pStyle w:val="Web"/>
        <w:shd w:val="clear" w:color="auto" w:fill="FFFFFF"/>
        <w:spacing w:before="0" w:beforeAutospacing="0" w:after="0" w:afterAutospacing="0"/>
        <w:rPr>
          <w:rFonts w:ascii="微軟正黑體" w:eastAsia="微軟正黑體" w:hAnsi="微軟正黑體"/>
          <w:color w:val="6B6B6B"/>
          <w:sz w:val="26"/>
          <w:szCs w:val="26"/>
        </w:rPr>
      </w:pPr>
      <w:r>
        <w:rPr>
          <w:rFonts w:ascii="微軟正黑體" w:eastAsia="微軟正黑體" w:hAnsi="微軟正黑體" w:hint="eastAsia"/>
          <w:color w:val="6B6B6B"/>
          <w:sz w:val="26"/>
          <w:szCs w:val="26"/>
        </w:rPr>
        <w:t>114年5月 3日活動：</w:t>
      </w:r>
      <w:hyperlink r:id="rId10" w:history="1">
        <w:r>
          <w:rPr>
            <w:rStyle w:val="a4"/>
            <w:rFonts w:ascii="微軟正黑體" w:eastAsia="微軟正黑體" w:hAnsi="微軟正黑體" w:hint="eastAsia"/>
            <w:color w:val="9F469D"/>
            <w:sz w:val="26"/>
            <w:szCs w:val="26"/>
          </w:rPr>
          <w:t>https://reurl.cc/kM4Lqn</w:t>
        </w:r>
      </w:hyperlink>
    </w:p>
    <w:p w14:paraId="0A6775F5" w14:textId="543C4316" w:rsidR="00131413" w:rsidRDefault="00131413" w:rsidP="00131413">
      <w:pPr>
        <w:pStyle w:val="Web"/>
        <w:shd w:val="clear" w:color="auto" w:fill="FFFFFF"/>
        <w:spacing w:before="0" w:beforeAutospacing="0" w:after="0" w:afterAutospacing="0"/>
        <w:rPr>
          <w:rFonts w:ascii="微軟正黑體" w:eastAsia="微軟正黑體" w:hAnsi="微軟正黑體"/>
          <w:color w:val="6B6B6B"/>
          <w:sz w:val="26"/>
          <w:szCs w:val="26"/>
        </w:rPr>
      </w:pPr>
      <w:r>
        <w:rPr>
          <w:rFonts w:ascii="微軟正黑體" w:eastAsia="微軟正黑體" w:hAnsi="微軟正黑體" w:hint="eastAsia"/>
          <w:color w:val="6B6B6B"/>
          <w:sz w:val="26"/>
          <w:szCs w:val="26"/>
        </w:rPr>
        <w:t>114年5月 4日活動：</w:t>
      </w:r>
      <w:hyperlink r:id="rId11" w:history="1">
        <w:r>
          <w:rPr>
            <w:rStyle w:val="a4"/>
            <w:rFonts w:ascii="微軟正黑體" w:eastAsia="微軟正黑體" w:hAnsi="微軟正黑體" w:hint="eastAsia"/>
            <w:color w:val="9F469D"/>
            <w:sz w:val="26"/>
            <w:szCs w:val="26"/>
          </w:rPr>
          <w:t>https://reurl.cc/O52kVX</w:t>
        </w:r>
      </w:hyperlink>
    </w:p>
    <w:p w14:paraId="54E0A806" w14:textId="77777777" w:rsidR="00131413" w:rsidRDefault="00131413" w:rsidP="00131413">
      <w:pPr>
        <w:pStyle w:val="Web"/>
        <w:shd w:val="clear" w:color="auto" w:fill="FFFFFF"/>
        <w:spacing w:before="0" w:beforeAutospacing="0" w:after="0" w:afterAutospacing="0"/>
        <w:rPr>
          <w:rFonts w:ascii="微軟正黑體" w:eastAsia="微軟正黑體" w:hAnsi="微軟正黑體"/>
          <w:color w:val="6B6B6B"/>
          <w:sz w:val="26"/>
          <w:szCs w:val="26"/>
        </w:rPr>
      </w:pPr>
      <w:r>
        <w:rPr>
          <w:rFonts w:ascii="微軟正黑體" w:eastAsia="微軟正黑體" w:hAnsi="微軟正黑體" w:hint="eastAsia"/>
          <w:color w:val="6B6B6B"/>
          <w:sz w:val="26"/>
          <w:szCs w:val="26"/>
        </w:rPr>
        <w:t> 114年5月10日活動：</w:t>
      </w:r>
      <w:hyperlink r:id="rId12" w:history="1">
        <w:r>
          <w:rPr>
            <w:rStyle w:val="a4"/>
            <w:rFonts w:ascii="微軟正黑體" w:eastAsia="微軟正黑體" w:hAnsi="微軟正黑體" w:hint="eastAsia"/>
            <w:color w:val="9F469D"/>
            <w:sz w:val="26"/>
            <w:szCs w:val="26"/>
          </w:rPr>
          <w:t>https://reurl.cc/A6ERzj</w:t>
        </w:r>
      </w:hyperlink>
    </w:p>
    <w:p w14:paraId="499AD19C" w14:textId="6CF900DD" w:rsidR="00131413" w:rsidRDefault="00131413" w:rsidP="00131413">
      <w:pPr>
        <w:pStyle w:val="Web"/>
        <w:shd w:val="clear" w:color="auto" w:fill="FFFFFF"/>
        <w:spacing w:before="0" w:beforeAutospacing="0" w:after="0" w:afterAutospacing="0"/>
        <w:rPr>
          <w:rFonts w:ascii="微軟正黑體" w:eastAsia="微軟正黑體" w:hAnsi="微軟正黑體"/>
          <w:color w:val="6B6B6B"/>
          <w:sz w:val="26"/>
          <w:szCs w:val="26"/>
        </w:rPr>
      </w:pPr>
      <w:r>
        <w:rPr>
          <w:rFonts w:ascii="微軟正黑體" w:eastAsia="微軟正黑體" w:hAnsi="微軟正黑體" w:hint="eastAsia"/>
          <w:color w:val="6B6B6B"/>
          <w:sz w:val="26"/>
          <w:szCs w:val="26"/>
        </w:rPr>
        <w:t> 114年5月11日活動：</w:t>
      </w:r>
      <w:hyperlink r:id="rId13" w:history="1">
        <w:r>
          <w:rPr>
            <w:rStyle w:val="a4"/>
            <w:rFonts w:ascii="微軟正黑體" w:eastAsia="微軟正黑體" w:hAnsi="微軟正黑體" w:hint="eastAsia"/>
            <w:color w:val="9F469D"/>
            <w:sz w:val="26"/>
            <w:szCs w:val="26"/>
          </w:rPr>
          <w:t>https://reurl.cc/zp2W4N</w:t>
        </w:r>
      </w:hyperlink>
    </w:p>
    <w:p w14:paraId="28976B1D" w14:textId="658DDD50" w:rsidR="00131413" w:rsidRPr="00131413" w:rsidRDefault="00131413" w:rsidP="00131413">
      <w:pPr>
        <w:pStyle w:val="Web"/>
        <w:shd w:val="clear" w:color="auto" w:fill="FFFFFF"/>
        <w:spacing w:before="0" w:beforeAutospacing="0" w:after="0" w:afterAutospacing="0"/>
        <w:rPr>
          <w:rFonts w:ascii="微軟正黑體" w:eastAsia="微軟正黑體" w:hAnsi="微軟正黑體"/>
          <w:color w:val="6B6B6B"/>
          <w:sz w:val="20"/>
          <w:szCs w:val="20"/>
        </w:rPr>
      </w:pPr>
      <w:r w:rsidRPr="00131413">
        <w:rPr>
          <w:rFonts w:ascii="微軟正黑體" w:eastAsia="微軟正黑體" w:hAnsi="微軟正黑體" w:hint="eastAsia"/>
          <w:color w:val="6B6B6B"/>
          <w:sz w:val="20"/>
          <w:szCs w:val="20"/>
        </w:rPr>
        <w:t>每場活動總人數限制為30人，每場活動團體報名以15人為限為維護活動品質，填寫後需收到確認電子郵件，方為參加確定。</w:t>
      </w:r>
    </w:p>
    <w:p w14:paraId="718DF4D7" w14:textId="418643C8" w:rsidR="00620D45" w:rsidRDefault="00131413" w:rsidP="00620D45">
      <w:pPr>
        <w:rPr>
          <w:rFonts w:ascii="標楷體" w:eastAsia="標楷體" w:hAnsi="標楷體"/>
          <w:b/>
          <w:bCs/>
          <w:color w:val="51506B"/>
          <w:szCs w:val="24"/>
          <w:highlight w:val="yellow"/>
          <w:shd w:val="clear" w:color="auto" w:fill="FFFFFF"/>
        </w:rPr>
      </w:pPr>
      <w:r w:rsidRPr="00131413">
        <w:rPr>
          <w:rFonts w:ascii="標楷體" w:eastAsia="標楷體" w:hAnsi="標楷體" w:hint="eastAsia"/>
          <w:szCs w:val="24"/>
          <w:highlight w:val="yellow"/>
        </w:rPr>
        <w:lastRenderedPageBreak/>
        <w:t>三、</w:t>
      </w:r>
      <w:r w:rsidRPr="00131413">
        <w:rPr>
          <w:rFonts w:ascii="標楷體" w:eastAsia="標楷體" w:hAnsi="標楷體" w:hint="eastAsia"/>
          <w:b/>
          <w:bCs/>
          <w:color w:val="51506B"/>
          <w:szCs w:val="24"/>
          <w:highlight w:val="yellow"/>
          <w:shd w:val="clear" w:color="auto" w:fill="FFFFFF"/>
        </w:rPr>
        <w:t>【114年性別平等教育日策展 】週末電影院介紹及報名連結</w:t>
      </w:r>
      <w:r>
        <w:rPr>
          <w:rStyle w:val="ab"/>
          <w:rFonts w:ascii="MS Gothic" w:eastAsia="MS Gothic" w:hAnsi="MS Gothic" w:cs="MS Gothic" w:hint="eastAsia"/>
          <w:color w:val="6B6B6B"/>
          <w:spacing w:val="15"/>
          <w:sz w:val="26"/>
          <w:szCs w:val="26"/>
          <w:shd w:val="clear" w:color="auto" w:fill="FFFFFF"/>
        </w:rPr>
        <w:t>✦</w:t>
      </w:r>
      <w:r>
        <w:rPr>
          <w:rStyle w:val="ab"/>
          <w:rFonts w:ascii="微軟正黑體" w:eastAsia="微軟正黑體" w:hAnsi="微軟正黑體" w:hint="eastAsia"/>
          <w:color w:val="6B6B6B"/>
          <w:spacing w:val="15"/>
          <w:sz w:val="26"/>
          <w:szCs w:val="26"/>
          <w:shd w:val="clear" w:color="auto" w:fill="FFFFFF"/>
        </w:rPr>
        <w:t>免費參加</w:t>
      </w:r>
      <w:r>
        <w:rPr>
          <w:rStyle w:val="ab"/>
          <w:rFonts w:ascii="MS Gothic" w:eastAsia="MS Gothic" w:hAnsi="MS Gothic" w:cs="MS Gothic" w:hint="eastAsia"/>
          <w:color w:val="6B6B6B"/>
          <w:spacing w:val="15"/>
          <w:sz w:val="26"/>
          <w:szCs w:val="26"/>
          <w:shd w:val="clear" w:color="auto" w:fill="FFFFFF"/>
        </w:rPr>
        <w:t>✦</w:t>
      </w:r>
    </w:p>
    <w:p w14:paraId="7A10D51D" w14:textId="63882908" w:rsidR="00131413" w:rsidRDefault="0024330E" w:rsidP="00620D45">
      <w:pPr>
        <w:rPr>
          <w:rFonts w:ascii="標楷體" w:eastAsia="標楷體" w:hAnsi="標楷體"/>
          <w:szCs w:val="24"/>
        </w:rPr>
      </w:pPr>
      <w:hyperlink r:id="rId14" w:history="1">
        <w:r w:rsidR="00131413" w:rsidRPr="00744378">
          <w:rPr>
            <w:rStyle w:val="a4"/>
            <w:rFonts w:ascii="標楷體" w:eastAsia="標楷體" w:hAnsi="標楷體"/>
            <w:szCs w:val="24"/>
          </w:rPr>
          <w:t>https://www.gender.edu.tw/web/index.php/m1/m1_05_01_01?sid=36</w:t>
        </w:r>
      </w:hyperlink>
    </w:p>
    <w:p w14:paraId="4FE572F5" w14:textId="77777777" w:rsidR="00131413" w:rsidRPr="00131413" w:rsidRDefault="00131413" w:rsidP="00620D45">
      <w:pPr>
        <w:rPr>
          <w:rFonts w:ascii="標楷體" w:eastAsia="標楷體" w:hAnsi="標楷體"/>
          <w:szCs w:val="24"/>
        </w:rPr>
      </w:pPr>
    </w:p>
    <w:p w14:paraId="6DF6DE41" w14:textId="77777777" w:rsidR="00620D45" w:rsidRPr="00620D45" w:rsidRDefault="00620D45" w:rsidP="00620D45">
      <w:pPr>
        <w:rPr>
          <w:rFonts w:ascii="標楷體" w:eastAsia="標楷體" w:hAnsi="標楷體"/>
          <w:b/>
        </w:rPr>
      </w:pPr>
      <w:r w:rsidRPr="00CC7511">
        <w:rPr>
          <w:rFonts w:ascii="標楷體" w:eastAsia="標楷體" w:hAnsi="標楷體" w:hint="eastAsia"/>
          <w:b/>
          <w:highlight w:val="yellow"/>
        </w:rPr>
        <w:t>四、【性別平等教育日】教學資源</w:t>
      </w:r>
    </w:p>
    <w:p w14:paraId="32B95116" w14:textId="77777777" w:rsidR="00582689" w:rsidRDefault="00620D45" w:rsidP="00DE5188">
      <w:pPr>
        <w:pStyle w:val="a3"/>
        <w:numPr>
          <w:ilvl w:val="0"/>
          <w:numId w:val="2"/>
        </w:numPr>
        <w:ind w:leftChars="0"/>
        <w:rPr>
          <w:rFonts w:ascii="標楷體" w:eastAsia="標楷體" w:hAnsi="標楷體"/>
        </w:rPr>
      </w:pPr>
      <w:r w:rsidRPr="00027D4C">
        <w:rPr>
          <w:rFonts w:ascii="標楷體" w:eastAsia="標楷體" w:hAnsi="標楷體" w:hint="eastAsia"/>
          <w:b/>
          <w:color w:val="FF6600"/>
        </w:rPr>
        <w:t>低、中、高年級各有一份簡報檔及學習單</w:t>
      </w:r>
      <w:r w:rsidRPr="00DE5188">
        <w:rPr>
          <w:rFonts w:ascii="標楷體" w:eastAsia="標楷體" w:hAnsi="標楷體" w:hint="eastAsia"/>
        </w:rPr>
        <w:t>，歡迎老師們選取合適的教材使用</w:t>
      </w:r>
      <w:r w:rsidR="00027D4C">
        <w:rPr>
          <w:rFonts w:ascii="標楷體" w:eastAsia="標楷體" w:hAnsi="標楷體" w:hint="eastAsia"/>
        </w:rPr>
        <w:t>，優秀的作品也歡迎交到輔導處，提供小禮物一份</w:t>
      </w:r>
      <w:r w:rsidRPr="00DE5188">
        <w:rPr>
          <w:rFonts w:ascii="標楷體" w:eastAsia="標楷體" w:hAnsi="標楷體" w:hint="eastAsia"/>
        </w:rPr>
        <w:t>。（如附件）</w:t>
      </w:r>
    </w:p>
    <w:p w14:paraId="0A687B02" w14:textId="77777777" w:rsidR="00DE5188" w:rsidRPr="00027D4C" w:rsidRDefault="001D2085" w:rsidP="00DE5188">
      <w:pPr>
        <w:pStyle w:val="a3"/>
        <w:numPr>
          <w:ilvl w:val="0"/>
          <w:numId w:val="2"/>
        </w:numPr>
        <w:ind w:leftChars="0"/>
        <w:rPr>
          <w:rFonts w:ascii="標楷體" w:eastAsia="標楷體" w:hAnsi="標楷體"/>
          <w:b/>
          <w:color w:val="FF6600"/>
        </w:rPr>
      </w:pPr>
      <w:r w:rsidRPr="00027D4C">
        <w:rPr>
          <w:rFonts w:ascii="標楷體" w:eastAsia="標楷體" w:hAnsi="標楷體" w:hint="eastAsia"/>
          <w:b/>
          <w:color w:val="FF6600"/>
        </w:rPr>
        <w:t>性別平等微電影《不簡單 但能有多難》</w:t>
      </w:r>
    </w:p>
    <w:p w14:paraId="6543B02D" w14:textId="77777777" w:rsidR="001D2085" w:rsidRPr="00027D4C" w:rsidRDefault="001D2085" w:rsidP="000B6D5F">
      <w:pPr>
        <w:pStyle w:val="a3"/>
        <w:numPr>
          <w:ilvl w:val="0"/>
          <w:numId w:val="3"/>
        </w:numPr>
        <w:ind w:leftChars="0"/>
        <w:rPr>
          <w:rFonts w:ascii="標楷體" w:eastAsia="標楷體" w:hAnsi="標楷體"/>
        </w:rPr>
      </w:pPr>
      <w:r w:rsidRPr="00027D4C">
        <w:rPr>
          <w:rFonts w:ascii="標楷體" w:eastAsia="標楷體" w:hAnsi="標楷體" w:hint="eastAsia"/>
          <w:b/>
        </w:rPr>
        <w:t>影片簡介</w:t>
      </w:r>
      <w:r w:rsidRPr="00027D4C">
        <w:rPr>
          <w:rFonts w:ascii="標楷體" w:eastAsia="標楷體" w:hAnsi="標楷體" w:hint="eastAsia"/>
        </w:rPr>
        <w:t>：自小因性別氣質較為陰柔，屢遭同學欺負的祈安(張丞緯飾)，對此感到十分無助，不過在媽媽的支持與鼓勵之下，才逐漸認同自己。即便如此，祈安心中還是不免在意他人的眼光，直到遇見了他……。勇敢做自己，雖然不簡單，但是…又能有多難？</w:t>
      </w:r>
    </w:p>
    <w:p w14:paraId="70CA8DE1" w14:textId="77777777" w:rsidR="001D2085" w:rsidRDefault="001D2085" w:rsidP="001D2085">
      <w:pPr>
        <w:pStyle w:val="a3"/>
        <w:numPr>
          <w:ilvl w:val="0"/>
          <w:numId w:val="3"/>
        </w:numPr>
        <w:ind w:leftChars="0"/>
        <w:rPr>
          <w:rFonts w:ascii="標楷體" w:eastAsia="標楷體" w:hAnsi="標楷體"/>
        </w:rPr>
      </w:pPr>
      <w:r w:rsidRPr="00AE661B">
        <w:rPr>
          <w:rFonts w:ascii="標楷體" w:eastAsia="標楷體" w:hAnsi="標楷體" w:hint="eastAsia"/>
          <w:b/>
        </w:rPr>
        <w:t>影片連結</w:t>
      </w:r>
      <w:r>
        <w:rPr>
          <w:rFonts w:ascii="標楷體" w:eastAsia="標楷體" w:hAnsi="標楷體" w:hint="eastAsia"/>
        </w:rPr>
        <w:t>：</w:t>
      </w:r>
      <w:hyperlink r:id="rId15" w:history="1">
        <w:r w:rsidRPr="00A87281">
          <w:rPr>
            <w:rStyle w:val="a4"/>
            <w:rFonts w:ascii="標楷體" w:eastAsia="標楷體" w:hAnsi="標楷體"/>
          </w:rPr>
          <w:t>https://www.youtube.com/watch?v=97sSvR6wiM0</w:t>
        </w:r>
      </w:hyperlink>
    </w:p>
    <w:p w14:paraId="25B1E148" w14:textId="77777777" w:rsidR="001D2085" w:rsidRDefault="001D2085" w:rsidP="001D2085">
      <w:pPr>
        <w:pStyle w:val="a3"/>
        <w:numPr>
          <w:ilvl w:val="0"/>
          <w:numId w:val="2"/>
        </w:numPr>
        <w:ind w:leftChars="0"/>
        <w:rPr>
          <w:rFonts w:ascii="標楷體" w:eastAsia="標楷體" w:hAnsi="標楷體"/>
        </w:rPr>
      </w:pPr>
      <w:r w:rsidRPr="00027D4C">
        <w:rPr>
          <w:rFonts w:ascii="標楷體" w:eastAsia="標楷體" w:hAnsi="標楷體" w:hint="eastAsia"/>
          <w:b/>
          <w:color w:val="FF6600"/>
        </w:rPr>
        <w:t>性別平等政策多媒體宣導影片【性平視聽站，一起停看聽】</w:t>
      </w:r>
    </w:p>
    <w:p w14:paraId="341C5A67" w14:textId="77777777" w:rsidR="001D2085" w:rsidRDefault="001D2085" w:rsidP="001D2085">
      <w:pPr>
        <w:pStyle w:val="a3"/>
        <w:numPr>
          <w:ilvl w:val="0"/>
          <w:numId w:val="3"/>
        </w:numPr>
        <w:ind w:leftChars="0"/>
        <w:rPr>
          <w:rFonts w:ascii="標楷體" w:eastAsia="標楷體" w:hAnsi="標楷體"/>
        </w:rPr>
      </w:pPr>
      <w:r w:rsidRPr="00AE661B">
        <w:rPr>
          <w:rFonts w:ascii="標楷體" w:eastAsia="標楷體" w:hAnsi="標楷體" w:hint="eastAsia"/>
          <w:b/>
        </w:rPr>
        <w:t>影片簡介</w:t>
      </w:r>
      <w:r>
        <w:rPr>
          <w:rFonts w:ascii="標楷體" w:eastAsia="標楷體" w:hAnsi="標楷體" w:hint="eastAsia"/>
        </w:rPr>
        <w:t>：</w:t>
      </w:r>
      <w:r w:rsidRPr="001D2085">
        <w:rPr>
          <w:rFonts w:ascii="標楷體" w:eastAsia="標楷體" w:hAnsi="標楷體" w:hint="eastAsia"/>
        </w:rPr>
        <w:t>歡迎來到性平視聽站，讓小站長「米米」帶大家一起，從心理學案例及簡單的小測驗，看見生活中化身成習慣以及傳統印象的各種性別不平等，辨識出魔鬼中的細節，建立正確的性別平權觀念，向性別刻板印象說不！</w:t>
      </w:r>
    </w:p>
    <w:p w14:paraId="3EC4F3B1" w14:textId="77777777" w:rsidR="001D2085" w:rsidRDefault="001D2085" w:rsidP="001D2085">
      <w:pPr>
        <w:pStyle w:val="a3"/>
        <w:numPr>
          <w:ilvl w:val="0"/>
          <w:numId w:val="3"/>
        </w:numPr>
        <w:ind w:leftChars="0"/>
        <w:rPr>
          <w:rFonts w:ascii="標楷體" w:eastAsia="標楷體" w:hAnsi="標楷體"/>
        </w:rPr>
      </w:pPr>
      <w:r w:rsidRPr="00AE661B">
        <w:rPr>
          <w:rFonts w:ascii="標楷體" w:eastAsia="標楷體" w:hAnsi="標楷體" w:hint="eastAsia"/>
          <w:b/>
        </w:rPr>
        <w:t>影片連結</w:t>
      </w:r>
      <w:r>
        <w:rPr>
          <w:rFonts w:ascii="標楷體" w:eastAsia="標楷體" w:hAnsi="標楷體" w:hint="eastAsia"/>
        </w:rPr>
        <w:t>：</w:t>
      </w:r>
      <w:hyperlink r:id="rId16" w:history="1">
        <w:r w:rsidRPr="00A87281">
          <w:rPr>
            <w:rStyle w:val="a4"/>
            <w:rFonts w:ascii="標楷體" w:eastAsia="標楷體" w:hAnsi="標楷體"/>
          </w:rPr>
          <w:t>https://www.youtube.com/watch?v=XP72dWy2-5k&amp;list=PLL1ajwGRi-516pa3q58KC_ZhNRf5RIInq&amp;index=15</w:t>
        </w:r>
      </w:hyperlink>
    </w:p>
    <w:p w14:paraId="24C591B6" w14:textId="77777777" w:rsidR="001D2085" w:rsidRDefault="001D2085" w:rsidP="001D2085">
      <w:pPr>
        <w:rPr>
          <w:rFonts w:ascii="標楷體" w:eastAsia="標楷體" w:hAnsi="標楷體"/>
        </w:rPr>
      </w:pPr>
    </w:p>
    <w:p w14:paraId="4A73C6BD" w14:textId="09FB0DE2" w:rsidR="001D2085" w:rsidRPr="001D2085" w:rsidRDefault="001D2085" w:rsidP="001D2085">
      <w:pPr>
        <w:rPr>
          <w:rFonts w:ascii="標楷體" w:eastAsia="標楷體" w:hAnsi="標楷體"/>
          <w:b/>
        </w:rPr>
      </w:pPr>
      <w:r w:rsidRPr="001D2085">
        <w:rPr>
          <w:rFonts w:ascii="標楷體" w:eastAsia="標楷體" w:hAnsi="標楷體" w:hint="eastAsia"/>
          <w:b/>
          <w:highlight w:val="yellow"/>
        </w:rPr>
        <w:t>五、教育部告訴您【性別平等教育教什麼】</w:t>
      </w:r>
      <w:r>
        <w:rPr>
          <w:rFonts w:ascii="標楷體" w:eastAsia="標楷體" w:hAnsi="標楷體" w:hint="eastAsia"/>
          <w:b/>
          <w:highlight w:val="yellow"/>
        </w:rPr>
        <w:t>(提供老師</w:t>
      </w:r>
      <w:r w:rsidR="00BC7EE5">
        <w:rPr>
          <w:rFonts w:ascii="標楷體" w:eastAsia="標楷體" w:hAnsi="標楷體" w:hint="eastAsia"/>
          <w:b/>
          <w:highlight w:val="yellow"/>
        </w:rPr>
        <w:t>進行性別平等議題之教學</w:t>
      </w:r>
      <w:r>
        <w:rPr>
          <w:rFonts w:ascii="標楷體" w:eastAsia="標楷體" w:hAnsi="標楷體" w:hint="eastAsia"/>
          <w:b/>
          <w:highlight w:val="yellow"/>
        </w:rPr>
        <w:t>參考)</w:t>
      </w:r>
    </w:p>
    <w:p w14:paraId="569C0F69" w14:textId="77777777" w:rsidR="001D2085" w:rsidRDefault="001D2085" w:rsidP="001D2085">
      <w:pPr>
        <w:ind w:firstLineChars="200" w:firstLine="480"/>
        <w:rPr>
          <w:rFonts w:ascii="標楷體" w:eastAsia="標楷體" w:hAnsi="標楷體"/>
        </w:rPr>
      </w:pPr>
      <w:r w:rsidRPr="001D2085">
        <w:rPr>
          <w:rFonts w:ascii="標楷體" w:eastAsia="標楷體" w:hAnsi="標楷體" w:hint="eastAsia"/>
        </w:rPr>
        <w:t>教育部期望透過性別平等教育相關的課程與教學機會，教導學生瞭解並尊重不同的性別特質、性別認同與性傾向，</w:t>
      </w:r>
      <w:r w:rsidRPr="00027D4C">
        <w:rPr>
          <w:rFonts w:ascii="標楷體" w:eastAsia="標楷體" w:hAnsi="標楷體" w:hint="eastAsia"/>
          <w:color w:val="FF6600"/>
        </w:rPr>
        <w:t>清楚地讓學生認知其個體差異並不會影響個人能力及與他人之互動關係，期能營造無偏見歧視之性別友善教育環境。</w:t>
      </w:r>
    </w:p>
    <w:p w14:paraId="3C080550" w14:textId="77777777" w:rsidR="001D2085" w:rsidRDefault="001D2085" w:rsidP="001D2085">
      <w:pPr>
        <w:pStyle w:val="a3"/>
        <w:numPr>
          <w:ilvl w:val="0"/>
          <w:numId w:val="4"/>
        </w:numPr>
        <w:ind w:leftChars="0"/>
        <w:rPr>
          <w:rFonts w:ascii="標楷體" w:eastAsia="標楷體" w:hAnsi="標楷體"/>
        </w:rPr>
      </w:pPr>
      <w:r w:rsidRPr="00AE661B">
        <w:rPr>
          <w:rFonts w:ascii="標楷體" w:eastAsia="標楷體" w:hAnsi="標楷體" w:hint="eastAsia"/>
          <w:b/>
        </w:rPr>
        <w:t>影片連結</w:t>
      </w:r>
      <w:r>
        <w:rPr>
          <w:rFonts w:ascii="標楷體" w:eastAsia="標楷體" w:hAnsi="標楷體" w:hint="eastAsia"/>
        </w:rPr>
        <w:t>：</w:t>
      </w:r>
      <w:hyperlink r:id="rId17" w:history="1">
        <w:r w:rsidRPr="00A87281">
          <w:rPr>
            <w:rStyle w:val="a4"/>
            <w:rFonts w:ascii="標楷體" w:eastAsia="標楷體" w:hAnsi="標楷體"/>
          </w:rPr>
          <w:t>https://www.youtube.com/watch?v=fHSCYj96Fwc</w:t>
        </w:r>
      </w:hyperlink>
    </w:p>
    <w:p w14:paraId="1AC0A38F" w14:textId="77777777" w:rsidR="001D2085" w:rsidRPr="001D2085" w:rsidRDefault="001D2085" w:rsidP="001D2085">
      <w:pPr>
        <w:rPr>
          <w:rFonts w:ascii="標楷體" w:eastAsia="標楷體" w:hAnsi="標楷體"/>
        </w:rPr>
      </w:pPr>
    </w:p>
    <w:sectPr w:rsidR="001D2085" w:rsidRPr="001D2085" w:rsidSect="00E544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F4E0C" w14:textId="77777777" w:rsidR="0024330E" w:rsidRDefault="0024330E" w:rsidP="00CC7511">
      <w:r>
        <w:separator/>
      </w:r>
    </w:p>
  </w:endnote>
  <w:endnote w:type="continuationSeparator" w:id="0">
    <w:p w14:paraId="1DC26EF3" w14:textId="77777777" w:rsidR="0024330E" w:rsidRDefault="0024330E" w:rsidP="00CC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AB218" w14:textId="77777777" w:rsidR="0024330E" w:rsidRDefault="0024330E" w:rsidP="00CC7511">
      <w:r>
        <w:separator/>
      </w:r>
    </w:p>
  </w:footnote>
  <w:footnote w:type="continuationSeparator" w:id="0">
    <w:p w14:paraId="006139E8" w14:textId="77777777" w:rsidR="0024330E" w:rsidRDefault="0024330E" w:rsidP="00CC7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3FD"/>
    <w:multiLevelType w:val="hybridMultilevel"/>
    <w:tmpl w:val="BDC021E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CB13EF"/>
    <w:multiLevelType w:val="hybridMultilevel"/>
    <w:tmpl w:val="352A1112"/>
    <w:lvl w:ilvl="0" w:tplc="216221AC">
      <w:start w:val="1"/>
      <w:numFmt w:val="decimal"/>
      <w:lvlText w:val="%1."/>
      <w:lvlJc w:val="left"/>
      <w:pPr>
        <w:ind w:left="480" w:hanging="480"/>
      </w:pPr>
      <w:rPr>
        <w:rFonts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D953711"/>
    <w:multiLevelType w:val="hybridMultilevel"/>
    <w:tmpl w:val="32F2FB7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7DC378A4"/>
    <w:multiLevelType w:val="hybridMultilevel"/>
    <w:tmpl w:val="A986ECD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08"/>
    <w:rsid w:val="00027D4C"/>
    <w:rsid w:val="00131413"/>
    <w:rsid w:val="001D2085"/>
    <w:rsid w:val="0024330E"/>
    <w:rsid w:val="00285E0E"/>
    <w:rsid w:val="00334EE5"/>
    <w:rsid w:val="00582689"/>
    <w:rsid w:val="005A6674"/>
    <w:rsid w:val="00620D45"/>
    <w:rsid w:val="0064463D"/>
    <w:rsid w:val="006D1708"/>
    <w:rsid w:val="009133DA"/>
    <w:rsid w:val="00AD378F"/>
    <w:rsid w:val="00AE661B"/>
    <w:rsid w:val="00B15131"/>
    <w:rsid w:val="00BC7EE5"/>
    <w:rsid w:val="00C03B39"/>
    <w:rsid w:val="00CC7511"/>
    <w:rsid w:val="00DE5188"/>
    <w:rsid w:val="00E5445B"/>
    <w:rsid w:val="00EC4AA6"/>
    <w:rsid w:val="00EF1FCA"/>
    <w:rsid w:val="00F129AF"/>
    <w:rsid w:val="00FF2E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95BFF"/>
  <w15:chartTrackingRefBased/>
  <w15:docId w15:val="{A58849FB-0642-4C54-97D1-E29CEBF1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D45"/>
    <w:pPr>
      <w:ind w:leftChars="200" w:left="480"/>
    </w:pPr>
  </w:style>
  <w:style w:type="character" w:styleId="a4">
    <w:name w:val="Hyperlink"/>
    <w:basedOn w:val="a0"/>
    <w:uiPriority w:val="99"/>
    <w:unhideWhenUsed/>
    <w:rsid w:val="00620D45"/>
    <w:rPr>
      <w:color w:val="0563C1" w:themeColor="hyperlink"/>
      <w:u w:val="single"/>
    </w:rPr>
  </w:style>
  <w:style w:type="character" w:styleId="a5">
    <w:name w:val="Unresolved Mention"/>
    <w:basedOn w:val="a0"/>
    <w:uiPriority w:val="99"/>
    <w:semiHidden/>
    <w:unhideWhenUsed/>
    <w:rsid w:val="00620D45"/>
    <w:rPr>
      <w:color w:val="605E5C"/>
      <w:shd w:val="clear" w:color="auto" w:fill="E1DFDD"/>
    </w:rPr>
  </w:style>
  <w:style w:type="paragraph" w:styleId="a6">
    <w:name w:val="header"/>
    <w:basedOn w:val="a"/>
    <w:link w:val="a7"/>
    <w:uiPriority w:val="99"/>
    <w:unhideWhenUsed/>
    <w:rsid w:val="00CC7511"/>
    <w:pPr>
      <w:tabs>
        <w:tab w:val="center" w:pos="4153"/>
        <w:tab w:val="right" w:pos="8306"/>
      </w:tabs>
      <w:snapToGrid w:val="0"/>
    </w:pPr>
    <w:rPr>
      <w:sz w:val="20"/>
      <w:szCs w:val="20"/>
    </w:rPr>
  </w:style>
  <w:style w:type="character" w:customStyle="1" w:styleId="a7">
    <w:name w:val="頁首 字元"/>
    <w:basedOn w:val="a0"/>
    <w:link w:val="a6"/>
    <w:uiPriority w:val="99"/>
    <w:rsid w:val="00CC7511"/>
    <w:rPr>
      <w:sz w:val="20"/>
      <w:szCs w:val="20"/>
    </w:rPr>
  </w:style>
  <w:style w:type="paragraph" w:styleId="a8">
    <w:name w:val="footer"/>
    <w:basedOn w:val="a"/>
    <w:link w:val="a9"/>
    <w:uiPriority w:val="99"/>
    <w:unhideWhenUsed/>
    <w:rsid w:val="00CC7511"/>
    <w:pPr>
      <w:tabs>
        <w:tab w:val="center" w:pos="4153"/>
        <w:tab w:val="right" w:pos="8306"/>
      </w:tabs>
      <w:snapToGrid w:val="0"/>
    </w:pPr>
    <w:rPr>
      <w:sz w:val="20"/>
      <w:szCs w:val="20"/>
    </w:rPr>
  </w:style>
  <w:style w:type="character" w:customStyle="1" w:styleId="a9">
    <w:name w:val="頁尾 字元"/>
    <w:basedOn w:val="a0"/>
    <w:link w:val="a8"/>
    <w:uiPriority w:val="99"/>
    <w:rsid w:val="00CC7511"/>
    <w:rPr>
      <w:sz w:val="20"/>
      <w:szCs w:val="20"/>
    </w:rPr>
  </w:style>
  <w:style w:type="character" w:styleId="aa">
    <w:name w:val="FollowedHyperlink"/>
    <w:basedOn w:val="a0"/>
    <w:uiPriority w:val="99"/>
    <w:semiHidden/>
    <w:unhideWhenUsed/>
    <w:rsid w:val="00E5445B"/>
    <w:rPr>
      <w:color w:val="954F72" w:themeColor="followedHyperlink"/>
      <w:u w:val="single"/>
    </w:rPr>
  </w:style>
  <w:style w:type="paragraph" w:styleId="Web">
    <w:name w:val="Normal (Web)"/>
    <w:basedOn w:val="a"/>
    <w:uiPriority w:val="99"/>
    <w:semiHidden/>
    <w:unhideWhenUsed/>
    <w:rsid w:val="00131413"/>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131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71373">
      <w:bodyDiv w:val="1"/>
      <w:marLeft w:val="0"/>
      <w:marRight w:val="0"/>
      <w:marTop w:val="0"/>
      <w:marBottom w:val="0"/>
      <w:divBdr>
        <w:top w:val="none" w:sz="0" w:space="0" w:color="auto"/>
        <w:left w:val="none" w:sz="0" w:space="0" w:color="auto"/>
        <w:bottom w:val="none" w:sz="0" w:space="0" w:color="auto"/>
        <w:right w:val="none" w:sz="0" w:space="0" w:color="auto"/>
      </w:divBdr>
    </w:div>
    <w:div w:id="641081905">
      <w:bodyDiv w:val="1"/>
      <w:marLeft w:val="0"/>
      <w:marRight w:val="0"/>
      <w:marTop w:val="0"/>
      <w:marBottom w:val="0"/>
      <w:divBdr>
        <w:top w:val="none" w:sz="0" w:space="0" w:color="auto"/>
        <w:left w:val="none" w:sz="0" w:space="0" w:color="auto"/>
        <w:bottom w:val="none" w:sz="0" w:space="0" w:color="auto"/>
        <w:right w:val="none" w:sz="0" w:space="0" w:color="auto"/>
      </w:divBdr>
    </w:div>
    <w:div w:id="822505097">
      <w:bodyDiv w:val="1"/>
      <w:marLeft w:val="0"/>
      <w:marRight w:val="0"/>
      <w:marTop w:val="0"/>
      <w:marBottom w:val="0"/>
      <w:divBdr>
        <w:top w:val="none" w:sz="0" w:space="0" w:color="auto"/>
        <w:left w:val="none" w:sz="0" w:space="0" w:color="auto"/>
        <w:bottom w:val="none" w:sz="0" w:space="0" w:color="auto"/>
        <w:right w:val="none" w:sz="0" w:space="0" w:color="auto"/>
      </w:divBdr>
    </w:div>
    <w:div w:id="910579291">
      <w:bodyDiv w:val="1"/>
      <w:marLeft w:val="0"/>
      <w:marRight w:val="0"/>
      <w:marTop w:val="0"/>
      <w:marBottom w:val="0"/>
      <w:divBdr>
        <w:top w:val="none" w:sz="0" w:space="0" w:color="auto"/>
        <w:left w:val="none" w:sz="0" w:space="0" w:color="auto"/>
        <w:bottom w:val="none" w:sz="0" w:space="0" w:color="auto"/>
        <w:right w:val="none" w:sz="0" w:space="0" w:color="auto"/>
      </w:divBdr>
      <w:divsChild>
        <w:div w:id="991063996">
          <w:marLeft w:val="0"/>
          <w:marRight w:val="0"/>
          <w:marTop w:val="0"/>
          <w:marBottom w:val="0"/>
          <w:divBdr>
            <w:top w:val="none" w:sz="0" w:space="0" w:color="auto"/>
            <w:left w:val="none" w:sz="0" w:space="0" w:color="auto"/>
            <w:bottom w:val="none" w:sz="0" w:space="0" w:color="auto"/>
            <w:right w:val="none" w:sz="0" w:space="0" w:color="auto"/>
          </w:divBdr>
          <w:divsChild>
            <w:div w:id="2673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74ZrvQ" TargetMode="External"/><Relationship Id="rId13" Type="http://schemas.openxmlformats.org/officeDocument/2006/relationships/hyperlink" Target="https://reurl.cc/zp2W4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nder.edu.tw/web/index.php/m1/m1_05_01_01?sid=30" TargetMode="External"/><Relationship Id="rId12" Type="http://schemas.openxmlformats.org/officeDocument/2006/relationships/hyperlink" Target="https://reurl.cc/A6ERzj" TargetMode="External"/><Relationship Id="rId17" Type="http://schemas.openxmlformats.org/officeDocument/2006/relationships/hyperlink" Target="https://www.youtube.com/watch?v=fHSCYj96Fwc" TargetMode="External"/><Relationship Id="rId2" Type="http://schemas.openxmlformats.org/officeDocument/2006/relationships/styles" Target="styles.xml"/><Relationship Id="rId16" Type="http://schemas.openxmlformats.org/officeDocument/2006/relationships/hyperlink" Target="https://www.youtube.com/watch?v=XP72dWy2-5k&amp;list=PLL1ajwGRi-516pa3q58KC_ZhNRf5RIInq&amp;index=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rl.cc/O52kVX" TargetMode="External"/><Relationship Id="rId5" Type="http://schemas.openxmlformats.org/officeDocument/2006/relationships/footnotes" Target="footnotes.xml"/><Relationship Id="rId15" Type="http://schemas.openxmlformats.org/officeDocument/2006/relationships/hyperlink" Target="https://www.youtube.com/watch?v=97sSvR6wiM0" TargetMode="External"/><Relationship Id="rId10" Type="http://schemas.openxmlformats.org/officeDocument/2006/relationships/hyperlink" Target="https://reurl.cc/kM4Lq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url.cc/qn9gAp" TargetMode="External"/><Relationship Id="rId14" Type="http://schemas.openxmlformats.org/officeDocument/2006/relationships/hyperlink" Target="https://www.gender.edu.tw/web/index.php/m1/m1_05_01_01?sid=3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win98</dc:creator>
  <cp:keywords/>
  <dc:description/>
  <cp:lastModifiedBy>win98</cp:lastModifiedBy>
  <cp:revision>8</cp:revision>
  <cp:lastPrinted>2024-04-11T03:06:00Z</cp:lastPrinted>
  <dcterms:created xsi:type="dcterms:W3CDTF">2024-04-10T02:00:00Z</dcterms:created>
  <dcterms:modified xsi:type="dcterms:W3CDTF">2025-04-15T07:36:00Z</dcterms:modified>
</cp:coreProperties>
</file>